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61F3A8E1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B152FF9" w14:textId="5D499A2C" w:rsidR="00A90CD7" w:rsidRPr="00AB61ED" w:rsidRDefault="005263B7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27DD1">
              <w:t xml:space="preserve">Przedmiotem zamówienia jest </w:t>
            </w:r>
            <w:r w:rsidRPr="00227DD1">
              <w:rPr>
                <w:b/>
                <w:bCs/>
              </w:rPr>
              <w:t>projekt,</w:t>
            </w:r>
            <w:r w:rsidRPr="00227DD1">
              <w:t xml:space="preserve"> </w:t>
            </w:r>
            <w:r>
              <w:rPr>
                <w:b/>
                <w:bCs/>
              </w:rPr>
              <w:t xml:space="preserve">wykonanie, dostawa oraz montaż </w:t>
            </w:r>
            <w:r w:rsidR="006906FA">
              <w:rPr>
                <w:b/>
                <w:bCs/>
                <w:highlight w:val="yellow"/>
              </w:rPr>
              <w:t xml:space="preserve"> 3 </w:t>
            </w:r>
            <w:r w:rsidR="006906FA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227DD1">
              <w:rPr>
                <w:b/>
                <w:bCs/>
              </w:rPr>
              <w:t xml:space="preserve">szt. tablic informacyjnych, </w:t>
            </w:r>
            <w:r w:rsidRPr="00227DD1">
              <w:t>stanowiących element promocji i informacji dla projektu współfinansowanego ze środków Europejskiego Funduszu Rozwoju Regionalnego w ramach Regionalnego Programu Operacyjnego dla Województwa Świętokrzyskiego 2014-2020</w:t>
            </w: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63B310F0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041B68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AB61ED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etto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lastRenderedPageBreak/>
        <w:t>Słownie: .................................................................................................................. zł</w:t>
      </w:r>
    </w:p>
    <w:p w14:paraId="748BD045" w14:textId="26FF414F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212C3E1C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5263B7">
        <w:rPr>
          <w:rFonts w:asciiTheme="majorHAnsi" w:eastAsia="Times New Roman" w:hAnsiTheme="majorHAnsi" w:cstheme="majorHAnsi"/>
          <w:lang w:eastAsia="pl-PL"/>
        </w:rPr>
        <w:t>30 dniowy</w:t>
      </w:r>
      <w:r>
        <w:rPr>
          <w:rFonts w:asciiTheme="majorHAnsi" w:eastAsia="Times New Roman" w:hAnsiTheme="majorHAnsi" w:cstheme="majorHAnsi"/>
          <w:lang w:eastAsia="pl-PL"/>
        </w:rPr>
        <w:t xml:space="preserve"> termin płatności w rozliczeniach z Zamawiającym</w:t>
      </w:r>
    </w:p>
    <w:p w14:paraId="53AD78FE" w14:textId="3BEA8798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13BBD" w14:textId="77777777" w:rsidR="00934EAF" w:rsidRDefault="00934EAF">
      <w:pPr>
        <w:spacing w:after="0" w:line="240" w:lineRule="auto"/>
      </w:pPr>
      <w:r>
        <w:separator/>
      </w:r>
    </w:p>
  </w:endnote>
  <w:endnote w:type="continuationSeparator" w:id="0">
    <w:p w14:paraId="3F4EA226" w14:textId="77777777" w:rsidR="00934EAF" w:rsidRDefault="0093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4C4BCF85" w14:textId="77777777" w:rsidR="005263B7" w:rsidRPr="00B97729" w:rsidRDefault="005263B7" w:rsidP="005263B7">
    <w:pPr>
      <w:pStyle w:val="Stopka"/>
      <w:jc w:val="center"/>
      <w:rPr>
        <w:color w:val="5B9BD5" w:themeColor="accent1"/>
      </w:rPr>
    </w:pPr>
    <w:r w:rsidRPr="00B97729">
      <w:rPr>
        <w:color w:val="5B9BD5" w:themeColor="accent1"/>
      </w:rPr>
      <w:t>PROJEKT REALIZOWANY W RAMACH REGIONALNEGO PROGRAMU OPERACYJNEGO WOJEWÓDZTWA ŚWIĘTOKRZYSKIEGO NA LATA 2014-2020,</w:t>
    </w:r>
  </w:p>
  <w:p w14:paraId="136511F0" w14:textId="77777777" w:rsidR="005263B7" w:rsidRPr="00B97729" w:rsidRDefault="005263B7" w:rsidP="005263B7">
    <w:pPr>
      <w:autoSpaceDE w:val="0"/>
      <w:autoSpaceDN w:val="0"/>
      <w:adjustRightInd w:val="0"/>
      <w:spacing w:after="0" w:line="240" w:lineRule="auto"/>
      <w:jc w:val="both"/>
      <w:rPr>
        <w:rFonts w:ascii="NimbusSanL-Regu" w:hAnsi="NimbusSanL-Regu" w:cs="NimbusSanL-Regu"/>
        <w:color w:val="5B9BD5" w:themeColor="accent1"/>
        <w:sz w:val="19"/>
        <w:szCs w:val="19"/>
      </w:rPr>
    </w:pPr>
    <w:r w:rsidRPr="00B97729">
      <w:rPr>
        <w:rFonts w:ascii="NimbusSanL-Regu" w:hAnsi="NimbusSanL-Regu" w:cs="NimbusSanL-Regu"/>
        <w:color w:val="5B9BD5" w:themeColor="accent1"/>
        <w:sz w:val="19"/>
        <w:szCs w:val="19"/>
      </w:rPr>
      <w:t>Poprawa efektywności energetycznej budynków użyteczności publicznej(remizy-świetlice) na terenie gminy Działoszyce</w:t>
    </w:r>
    <w:r w:rsidRPr="00B97729">
      <w:rPr>
        <w:rFonts w:ascii="Times New Roman" w:eastAsia="Times New Roman" w:hAnsi="Times New Roman" w:cs="Times New Roman"/>
        <w:bCs/>
        <w:color w:val="5B9BD5" w:themeColor="accent1"/>
        <w:sz w:val="24"/>
        <w:szCs w:val="24"/>
        <w:lang w:eastAsia="pl-PL"/>
      </w:rPr>
      <w:t xml:space="preserve"> w ramach projektu RPOWŚ2014-2020 nr </w:t>
    </w:r>
    <w:r w:rsidRPr="00B97729">
      <w:rPr>
        <w:rFonts w:ascii="NimbusSanL-Regu" w:hAnsi="NimbusSanL-Regu" w:cs="NimbusSanL-Regu"/>
        <w:color w:val="5B9BD5" w:themeColor="accent1"/>
        <w:sz w:val="19"/>
        <w:szCs w:val="19"/>
      </w:rPr>
      <w:t>RPSW.03.03.00-26-0089/20 oraz Poprawa efektywności energetycznej budynków użyteczności publicznej(budynki OSP) na terenie gminy Działoszyce w ramach projektu RPSW.03.03.00-26-0087/20</w:t>
    </w:r>
  </w:p>
  <w:p w14:paraId="11F2407D" w14:textId="77777777" w:rsidR="00C0216B" w:rsidRDefault="00C0216B" w:rsidP="005263B7">
    <w:pPr>
      <w:ind w:firstLine="70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5C2C1" w14:textId="77777777" w:rsidR="00934EAF" w:rsidRDefault="00934EAF">
      <w:pPr>
        <w:spacing w:after="0" w:line="240" w:lineRule="auto"/>
      </w:pPr>
      <w:r>
        <w:separator/>
      </w:r>
    </w:p>
  </w:footnote>
  <w:footnote w:type="continuationSeparator" w:id="0">
    <w:p w14:paraId="0BCAD97E" w14:textId="77777777" w:rsidR="00934EAF" w:rsidRDefault="0093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E20D" w14:textId="0A20716A" w:rsidR="005263B7" w:rsidRDefault="005263B7">
    <w:pPr>
      <w:pStyle w:val="Nagwek"/>
    </w:pPr>
  </w:p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5263B7" w14:paraId="5D6F30FA" w14:textId="77777777" w:rsidTr="00921183">
      <w:tc>
        <w:tcPr>
          <w:tcW w:w="1147" w:type="pct"/>
          <w:hideMark/>
        </w:tcPr>
        <w:p w14:paraId="07E9E3DE" w14:textId="77777777" w:rsidR="005263B7" w:rsidRDefault="005263B7" w:rsidP="005263B7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0DB6BFB0" wp14:editId="36E486C0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32D778A4" w14:textId="77777777" w:rsidR="005263B7" w:rsidRDefault="005263B7" w:rsidP="005263B7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81235FC" wp14:editId="6DADF443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0F3BFFE0" w14:textId="77777777" w:rsidR="005263B7" w:rsidRDefault="005263B7" w:rsidP="005263B7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580A7F3" wp14:editId="73B7E79F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0BD3F51E" w14:textId="77777777" w:rsidR="005263B7" w:rsidRDefault="005263B7" w:rsidP="005263B7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13DB080" wp14:editId="66A91483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85A7F" w14:textId="638F4394" w:rsidR="005263B7" w:rsidRDefault="005263B7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263B7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06FA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4EAF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61F3B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7359-0DC0-4C60-876B-366EDBFD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4</cp:revision>
  <cp:lastPrinted>2020-09-17T19:24:00Z</cp:lastPrinted>
  <dcterms:created xsi:type="dcterms:W3CDTF">2022-12-14T11:43:00Z</dcterms:created>
  <dcterms:modified xsi:type="dcterms:W3CDTF">2022-12-15T10:56:00Z</dcterms:modified>
</cp:coreProperties>
</file>